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08" w:rsidRPr="00683C08" w:rsidRDefault="00683C08" w:rsidP="00683C08">
      <w:pPr>
        <w:spacing w:after="0" w:line="240" w:lineRule="auto"/>
        <w:ind w:firstLine="249"/>
        <w:jc w:val="center"/>
        <w:rPr>
          <w:rFonts w:ascii="Arial" w:hAnsi="Arial" w:cs="Arial"/>
          <w:b/>
        </w:rPr>
      </w:pPr>
      <w:r w:rsidRPr="00683C08">
        <w:rPr>
          <w:rFonts w:ascii="Arial" w:hAnsi="Arial" w:cs="Arial"/>
          <w:b/>
        </w:rPr>
        <w:t>Декларация об общих рисках, связанных с осуществлением операций на рынке ценных бумаг</w:t>
      </w:r>
      <w:r w:rsidR="00D8332B">
        <w:rPr>
          <w:rFonts w:ascii="Arial" w:hAnsi="Arial" w:cs="Arial"/>
          <w:b/>
        </w:rPr>
        <w:t xml:space="preserve"> при заключении договора индивидуального инвестиционного счета.</w:t>
      </w:r>
    </w:p>
    <w:p w:rsidR="00683C08" w:rsidRPr="00683C08" w:rsidRDefault="00683C08" w:rsidP="00683C08">
      <w:pPr>
        <w:spacing w:after="0" w:line="240" w:lineRule="auto"/>
        <w:ind w:firstLine="249"/>
        <w:jc w:val="center"/>
        <w:rPr>
          <w:rFonts w:ascii="Arial" w:hAnsi="Arial" w:cs="Arial"/>
          <w:b/>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center"/>
        <w:rPr>
          <w:rFonts w:ascii="Arial" w:hAnsi="Arial" w:cs="Arial"/>
        </w:rPr>
      </w:pPr>
      <w:r w:rsidRPr="00683C08">
        <w:rPr>
          <w:rFonts w:ascii="Arial" w:hAnsi="Arial" w:cs="Arial"/>
          <w:lang w:val="en-US"/>
        </w:rPr>
        <w:t>I</w:t>
      </w:r>
      <w:r w:rsidRPr="00683C08">
        <w:rPr>
          <w:rFonts w:ascii="Arial" w:hAnsi="Arial" w:cs="Arial"/>
        </w:rPr>
        <w:t>. Системный риск</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center"/>
        <w:rPr>
          <w:rFonts w:ascii="Arial" w:hAnsi="Arial" w:cs="Arial"/>
        </w:rPr>
      </w:pPr>
      <w:r w:rsidRPr="00683C08">
        <w:rPr>
          <w:rFonts w:ascii="Arial" w:hAnsi="Arial" w:cs="Arial"/>
          <w:lang w:val="en-US"/>
        </w:rPr>
        <w:t>II</w:t>
      </w:r>
      <w:r w:rsidRPr="00683C08">
        <w:rPr>
          <w:rFonts w:ascii="Arial" w:hAnsi="Arial" w:cs="Arial"/>
        </w:rPr>
        <w:t>. Рыночный риск</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proofErr w:type="gramStart"/>
      <w:r w:rsidRPr="00683C08">
        <w:rPr>
          <w:rFonts w:ascii="Arial" w:hAnsi="Arial" w:cs="Arial"/>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683C08">
        <w:rPr>
          <w:rFonts w:ascii="Arial" w:hAnsi="Arial" w:cs="Arial"/>
        </w:rPr>
        <w:t xml:space="preserve">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w:t>
      </w:r>
      <w:proofErr w:type="gramStart"/>
      <w:r w:rsidRPr="00683C08">
        <w:rPr>
          <w:rFonts w:ascii="Arial" w:hAnsi="Arial" w:cs="Arial"/>
        </w:rPr>
        <w:t>может</w:t>
      </w:r>
      <w:proofErr w:type="gramEnd"/>
      <w:r w:rsidRPr="00683C08">
        <w:rPr>
          <w:rFonts w:ascii="Arial" w:hAnsi="Arial" w:cs="Arial"/>
        </w:rPr>
        <w:t xml:space="preserve"> как расти, так и снижаться, и ее рост в прошлом не означает ее роста в будущем.</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lang w:val="en-US"/>
        </w:rPr>
        <w:t>C</w:t>
      </w:r>
      <w:proofErr w:type="spellStart"/>
      <w:r w:rsidRPr="00683C08">
        <w:rPr>
          <w:rFonts w:ascii="Arial" w:hAnsi="Arial" w:cs="Arial"/>
        </w:rPr>
        <w:t>ледует</w:t>
      </w:r>
      <w:proofErr w:type="spellEnd"/>
      <w:r w:rsidRPr="00683C08">
        <w:rPr>
          <w:rFonts w:ascii="Arial" w:hAnsi="Arial" w:cs="Arial"/>
        </w:rPr>
        <w:t xml:space="preserve"> специально обратить внимание на следующие рыночные риски: </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rPr>
          <w:rFonts w:ascii="Arial" w:hAnsi="Arial" w:cs="Arial"/>
        </w:rPr>
      </w:pPr>
      <w:r w:rsidRPr="00683C08">
        <w:rPr>
          <w:rFonts w:ascii="Arial" w:hAnsi="Arial" w:cs="Arial"/>
        </w:rPr>
        <w:t>1. Валютный риск</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rPr>
          <w:rFonts w:ascii="Arial" w:hAnsi="Arial" w:cs="Arial"/>
        </w:rPr>
      </w:pPr>
      <w:r w:rsidRPr="00683C08">
        <w:rPr>
          <w:rFonts w:ascii="Arial" w:hAnsi="Arial" w:cs="Arial"/>
        </w:rPr>
        <w:t>2. Процентный риск</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rPr>
          <w:rFonts w:ascii="Arial" w:hAnsi="Arial" w:cs="Arial"/>
        </w:rPr>
      </w:pPr>
      <w:r w:rsidRPr="00683C08">
        <w:rPr>
          <w:rFonts w:ascii="Arial" w:hAnsi="Arial" w:cs="Arial"/>
        </w:rPr>
        <w:t>3. Риск банкротства эмитента акций</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Проявляется в резком падении цены акций акционерного общества, признанного несостоятельным, или в предвидении такой несостоятельности.</w:t>
      </w:r>
    </w:p>
    <w:p w:rsidR="00683C08" w:rsidRPr="00683C08" w:rsidRDefault="00683C08" w:rsidP="00683C08">
      <w:pPr>
        <w:spacing w:after="0" w:line="240" w:lineRule="auto"/>
        <w:ind w:firstLine="375"/>
        <w:jc w:val="both"/>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lastRenderedPageBreak/>
        <w:t xml:space="preserve">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w:t>
      </w:r>
      <w:r>
        <w:rPr>
          <w:rFonts w:ascii="Arial" w:hAnsi="Arial" w:cs="Arial"/>
        </w:rPr>
        <w:t>АО «Управляющая компания «Бизнес и инвестиции» (далее – Управляющий)</w:t>
      </w:r>
      <w:r w:rsidRPr="00683C08">
        <w:rPr>
          <w:rFonts w:ascii="Arial" w:hAnsi="Arial" w:cs="Arial"/>
        </w:rPr>
        <w:t xml:space="preserve">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center"/>
        <w:rPr>
          <w:rFonts w:ascii="Arial" w:hAnsi="Arial" w:cs="Arial"/>
        </w:rPr>
      </w:pPr>
      <w:r w:rsidRPr="00683C08">
        <w:rPr>
          <w:rFonts w:ascii="Arial" w:hAnsi="Arial" w:cs="Arial"/>
          <w:lang w:val="en-US"/>
        </w:rPr>
        <w:t>III</w:t>
      </w:r>
      <w:r w:rsidRPr="00683C08">
        <w:rPr>
          <w:rFonts w:ascii="Arial" w:hAnsi="Arial" w:cs="Arial"/>
        </w:rPr>
        <w:t>. Риск ликвидности</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center"/>
        <w:rPr>
          <w:rFonts w:ascii="Arial" w:hAnsi="Arial" w:cs="Arial"/>
        </w:rPr>
      </w:pPr>
      <w:r w:rsidRPr="00683C08">
        <w:rPr>
          <w:rFonts w:ascii="Arial" w:hAnsi="Arial" w:cs="Arial"/>
          <w:lang w:val="en-US"/>
        </w:rPr>
        <w:t>IV</w:t>
      </w:r>
      <w:r w:rsidRPr="00683C08">
        <w:rPr>
          <w:rFonts w:ascii="Arial" w:hAnsi="Arial" w:cs="Arial"/>
        </w:rPr>
        <w:t>. Кредитный риск</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К числу кредитных рисков относятся следующие риски:</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rPr>
          <w:rFonts w:ascii="Arial" w:hAnsi="Arial" w:cs="Arial"/>
        </w:rPr>
      </w:pPr>
      <w:r w:rsidRPr="00683C08">
        <w:rPr>
          <w:rFonts w:ascii="Arial" w:hAnsi="Arial" w:cs="Arial"/>
        </w:rPr>
        <w:t>1. Риск дефолта по облигациям и иным долговым ценным бумагам</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rPr>
          <w:rFonts w:ascii="Arial" w:hAnsi="Arial" w:cs="Arial"/>
        </w:rPr>
      </w:pPr>
      <w:r w:rsidRPr="00683C08">
        <w:rPr>
          <w:rFonts w:ascii="Arial" w:hAnsi="Arial" w:cs="Arial"/>
        </w:rPr>
        <w:t>2. Риск контрагента</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Риск контрагента — третьего лица проявляется в риске неисполнения обязательств перед вами или </w:t>
      </w:r>
      <w:r>
        <w:rPr>
          <w:rFonts w:ascii="Arial" w:hAnsi="Arial" w:cs="Arial"/>
        </w:rPr>
        <w:t>У</w:t>
      </w:r>
      <w:r w:rsidRPr="00683C08">
        <w:rPr>
          <w:rFonts w:ascii="Arial" w:hAnsi="Arial" w:cs="Arial"/>
        </w:rPr>
        <w:t xml:space="preserve">правляющим со стороны контрагентов. </w:t>
      </w:r>
      <w:r>
        <w:rPr>
          <w:rFonts w:ascii="Arial" w:hAnsi="Arial" w:cs="Arial"/>
        </w:rPr>
        <w:t>У</w:t>
      </w:r>
      <w:r w:rsidRPr="00683C08">
        <w:rPr>
          <w:rFonts w:ascii="Arial" w:hAnsi="Arial" w:cs="Arial"/>
        </w:rPr>
        <w:t>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Вы должны отдавать себе отчет в том, что хотя </w:t>
      </w:r>
      <w:r>
        <w:rPr>
          <w:rFonts w:ascii="Arial" w:hAnsi="Arial" w:cs="Arial"/>
        </w:rPr>
        <w:t>У</w:t>
      </w:r>
      <w:r w:rsidRPr="00683C08">
        <w:rPr>
          <w:rFonts w:ascii="Arial" w:hAnsi="Arial" w:cs="Arial"/>
        </w:rPr>
        <w:t>правляющий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w:t>
      </w:r>
      <w:proofErr w:type="gramStart"/>
      <w:r w:rsidRPr="00683C08">
        <w:rPr>
          <w:rFonts w:ascii="Arial" w:hAnsi="Arial" w:cs="Arial"/>
        </w:rPr>
        <w:t>ств тр</w:t>
      </w:r>
      <w:proofErr w:type="gramEnd"/>
      <w:r w:rsidRPr="00683C08">
        <w:rPr>
          <w:rFonts w:ascii="Arial" w:hAnsi="Arial" w:cs="Arial"/>
        </w:rPr>
        <w:t xml:space="preserve">етьих лиц перед вашим </w:t>
      </w:r>
      <w:r>
        <w:rPr>
          <w:rFonts w:ascii="Arial" w:hAnsi="Arial" w:cs="Arial"/>
        </w:rPr>
        <w:t>У</w:t>
      </w:r>
      <w:r w:rsidRPr="00683C08">
        <w:rPr>
          <w:rFonts w:ascii="Arial" w:hAnsi="Arial" w:cs="Arial"/>
        </w:rPr>
        <w:t xml:space="preserve">правляющим,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w:t>
      </w:r>
      <w:r>
        <w:rPr>
          <w:rFonts w:ascii="Arial" w:hAnsi="Arial" w:cs="Arial"/>
        </w:rPr>
        <w:t>У</w:t>
      </w:r>
      <w:r w:rsidRPr="00683C08">
        <w:rPr>
          <w:rFonts w:ascii="Arial" w:hAnsi="Arial" w:cs="Arial"/>
        </w:rPr>
        <w:t>правляющему активы, готовы ли вы осуществлять операции вне централизованной клиринговой инфраструктуры.</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rPr>
          <w:rFonts w:ascii="Arial" w:hAnsi="Arial" w:cs="Arial"/>
        </w:rPr>
      </w:pPr>
      <w:r w:rsidRPr="00683C08">
        <w:rPr>
          <w:rFonts w:ascii="Arial" w:hAnsi="Arial" w:cs="Arial"/>
        </w:rPr>
        <w:t xml:space="preserve">3. Риск неисполнения обязательств перед вами </w:t>
      </w:r>
      <w:r>
        <w:rPr>
          <w:rFonts w:ascii="Arial" w:hAnsi="Arial" w:cs="Arial"/>
        </w:rPr>
        <w:t>У</w:t>
      </w:r>
      <w:r w:rsidRPr="00683C08">
        <w:rPr>
          <w:rFonts w:ascii="Arial" w:hAnsi="Arial" w:cs="Arial"/>
        </w:rPr>
        <w:t>правляющим</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Риск неисполнения </w:t>
      </w:r>
      <w:r>
        <w:rPr>
          <w:rFonts w:ascii="Arial" w:hAnsi="Arial" w:cs="Arial"/>
        </w:rPr>
        <w:t>У</w:t>
      </w:r>
      <w:r w:rsidRPr="00683C08">
        <w:rPr>
          <w:rFonts w:ascii="Arial" w:hAnsi="Arial" w:cs="Arial"/>
        </w:rPr>
        <w:t>правляющим некоторых обязательств перед вами является видом риска контрагента.</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w:t>
      </w:r>
      <w:r w:rsidRPr="00683C08">
        <w:rPr>
          <w:rFonts w:ascii="Arial" w:hAnsi="Arial" w:cs="Arial"/>
        </w:rPr>
        <w:lastRenderedPageBreak/>
        <w:t>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Ваш управляющий является членом НАУФОР, </w:t>
      </w:r>
      <w:proofErr w:type="gramStart"/>
      <w:r w:rsidRPr="00683C08">
        <w:rPr>
          <w:rFonts w:ascii="Arial" w:hAnsi="Arial" w:cs="Arial"/>
        </w:rPr>
        <w:t>к</w:t>
      </w:r>
      <w:proofErr w:type="gramEnd"/>
      <w:r w:rsidRPr="00683C08">
        <w:rPr>
          <w:rFonts w:ascii="Arial" w:hAnsi="Arial" w:cs="Arial"/>
        </w:rPr>
        <w:t xml:space="preserve">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683C08" w:rsidRPr="00683C08" w:rsidRDefault="00683C08" w:rsidP="00683C08">
      <w:pPr>
        <w:spacing w:after="0" w:line="240" w:lineRule="auto"/>
        <w:ind w:firstLine="375"/>
        <w:jc w:val="both"/>
        <w:rPr>
          <w:rFonts w:ascii="Arial" w:hAnsi="Arial" w:cs="Arial"/>
        </w:rPr>
      </w:pPr>
    </w:p>
    <w:p w:rsidR="00683C08" w:rsidRPr="00683C08" w:rsidRDefault="00683C08" w:rsidP="00683C08">
      <w:pPr>
        <w:spacing w:after="0" w:line="240" w:lineRule="auto"/>
        <w:ind w:firstLine="375"/>
        <w:jc w:val="center"/>
        <w:rPr>
          <w:rFonts w:ascii="Arial" w:hAnsi="Arial" w:cs="Arial"/>
        </w:rPr>
      </w:pPr>
      <w:r w:rsidRPr="00683C08">
        <w:rPr>
          <w:rFonts w:ascii="Arial" w:hAnsi="Arial" w:cs="Arial"/>
          <w:lang w:val="en-US"/>
        </w:rPr>
        <w:t>V</w:t>
      </w:r>
      <w:r w:rsidRPr="00683C08">
        <w:rPr>
          <w:rFonts w:ascii="Arial" w:hAnsi="Arial" w:cs="Arial"/>
        </w:rPr>
        <w:t>. Правовой риск</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center"/>
        <w:rPr>
          <w:rFonts w:ascii="Arial" w:hAnsi="Arial" w:cs="Arial"/>
        </w:rPr>
      </w:pPr>
      <w:r w:rsidRPr="00683C08">
        <w:rPr>
          <w:rFonts w:ascii="Arial" w:hAnsi="Arial" w:cs="Arial"/>
          <w:lang w:val="en-US"/>
        </w:rPr>
        <w:t>VI</w:t>
      </w:r>
      <w:r w:rsidRPr="00683C08">
        <w:rPr>
          <w:rFonts w:ascii="Arial" w:hAnsi="Arial" w:cs="Arial"/>
        </w:rPr>
        <w:t>. Операционный риск</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Заключается в возможности причинения вам убытков в результате нарушения внутренних процедур вашего управляющего, ошибок и </w:t>
      </w:r>
      <w:r w:rsidR="000C4CC9" w:rsidRPr="00683C08">
        <w:rPr>
          <w:rFonts w:ascii="Arial" w:hAnsi="Arial" w:cs="Arial"/>
        </w:rPr>
        <w:t>недобросовестных</w:t>
      </w:r>
      <w:r w:rsidRPr="00683C08">
        <w:rPr>
          <w:rFonts w:ascii="Arial" w:hAnsi="Arial" w:cs="Arial"/>
        </w:rPr>
        <w:t xml:space="preserve"> действий его сотрудников, сбоев в работе технических средств вашего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Ознакомьтесь внимательно с договором для того, чтобы оценить, какие из рисков, в том числе риски каких технических сбоев, несет ваш управляющий, а какие из рисков несете вы.</w:t>
      </w:r>
    </w:p>
    <w:p w:rsidR="00683C08" w:rsidRDefault="00683C08" w:rsidP="00683C08">
      <w:pPr>
        <w:spacing w:after="0" w:line="240" w:lineRule="auto"/>
        <w:ind w:firstLine="375"/>
        <w:rPr>
          <w:rFonts w:ascii="Arial" w:hAnsi="Arial" w:cs="Arial"/>
        </w:rPr>
      </w:pPr>
    </w:p>
    <w:p w:rsidR="009C036D" w:rsidRDefault="009C036D" w:rsidP="009C036D">
      <w:pPr>
        <w:spacing w:after="0" w:line="240" w:lineRule="auto"/>
        <w:ind w:firstLine="375"/>
        <w:jc w:val="center"/>
        <w:rPr>
          <w:rFonts w:ascii="Arial" w:hAnsi="Arial" w:cs="Arial"/>
        </w:rPr>
      </w:pPr>
      <w:r>
        <w:rPr>
          <w:rFonts w:ascii="Arial" w:hAnsi="Arial" w:cs="Arial"/>
          <w:lang w:val="en-US"/>
        </w:rPr>
        <w:t>VII</w:t>
      </w:r>
      <w:r w:rsidRPr="00F74962">
        <w:rPr>
          <w:rFonts w:ascii="Arial" w:hAnsi="Arial" w:cs="Arial"/>
        </w:rPr>
        <w:t xml:space="preserve">. </w:t>
      </w:r>
      <w:r>
        <w:rPr>
          <w:rFonts w:ascii="Arial" w:hAnsi="Arial" w:cs="Arial"/>
        </w:rPr>
        <w:t>Риски, связанные со способами управления ценными бумагами, используемыми Управляющим</w:t>
      </w:r>
    </w:p>
    <w:p w:rsidR="009C036D" w:rsidRDefault="009C036D" w:rsidP="009C036D">
      <w:pPr>
        <w:spacing w:after="0" w:line="240" w:lineRule="auto"/>
        <w:ind w:firstLine="375"/>
        <w:jc w:val="center"/>
        <w:rPr>
          <w:rFonts w:ascii="Arial" w:hAnsi="Arial" w:cs="Arial"/>
        </w:rPr>
      </w:pPr>
    </w:p>
    <w:p w:rsidR="009C036D" w:rsidRDefault="009C036D" w:rsidP="009C036D">
      <w:pPr>
        <w:spacing w:after="0" w:line="240" w:lineRule="auto"/>
        <w:ind w:firstLine="375"/>
        <w:jc w:val="both"/>
        <w:rPr>
          <w:rFonts w:ascii="Arial" w:hAnsi="Arial" w:cs="Arial"/>
        </w:rPr>
      </w:pPr>
      <w:r>
        <w:rPr>
          <w:rFonts w:ascii="Arial" w:hAnsi="Arial" w:cs="Arial"/>
        </w:rPr>
        <w:t>Ваш управляющий использует пассивный способ управления.</w:t>
      </w:r>
    </w:p>
    <w:p w:rsidR="009C036D" w:rsidRDefault="009C036D" w:rsidP="009C036D">
      <w:pPr>
        <w:spacing w:after="0" w:line="240" w:lineRule="auto"/>
        <w:ind w:firstLine="375"/>
        <w:jc w:val="both"/>
        <w:rPr>
          <w:rFonts w:ascii="Arial" w:hAnsi="Arial" w:cs="Arial"/>
        </w:rPr>
      </w:pPr>
    </w:p>
    <w:p w:rsidR="009C036D" w:rsidRDefault="009C036D" w:rsidP="009C036D">
      <w:pPr>
        <w:spacing w:after="0" w:line="240" w:lineRule="auto"/>
        <w:ind w:firstLine="375"/>
        <w:jc w:val="both"/>
        <w:rPr>
          <w:rFonts w:ascii="Arial" w:hAnsi="Arial" w:cs="Arial"/>
        </w:rPr>
      </w:pPr>
      <w:r w:rsidRPr="00F74962">
        <w:rPr>
          <w:rFonts w:ascii="Arial" w:hAnsi="Arial" w:cs="Arial"/>
        </w:rPr>
        <w:t>Пассивное</w:t>
      </w:r>
      <w:r>
        <w:rPr>
          <w:rFonts w:ascii="Arial" w:hAnsi="Arial" w:cs="Arial"/>
        </w:rPr>
        <w:t xml:space="preserve"> управление</w:t>
      </w:r>
      <w:r w:rsidRPr="00F74962">
        <w:rPr>
          <w:rFonts w:ascii="Arial" w:hAnsi="Arial" w:cs="Arial"/>
        </w:rPr>
        <w:t xml:space="preserve"> — способ управления, используя который управляющий формирует и поддерживает портфель клиента </w:t>
      </w:r>
      <w:proofErr w:type="gramStart"/>
      <w:r w:rsidRPr="00F74962">
        <w:rPr>
          <w:rFonts w:ascii="Arial" w:hAnsi="Arial" w:cs="Arial"/>
        </w:rPr>
        <w:t>со</w:t>
      </w:r>
      <w:proofErr w:type="gramEnd"/>
      <w:r w:rsidRPr="00F74962">
        <w:rPr>
          <w:rFonts w:ascii="Arial" w:hAnsi="Arial" w:cs="Arial"/>
        </w:rPr>
        <w:t xml:space="preserve"> строго </w:t>
      </w:r>
      <w:proofErr w:type="gramStart"/>
      <w:r w:rsidRPr="00F74962">
        <w:rPr>
          <w:rFonts w:ascii="Arial" w:hAnsi="Arial" w:cs="Arial"/>
        </w:rPr>
        <w:t>заданными</w:t>
      </w:r>
      <w:proofErr w:type="gramEnd"/>
      <w:r w:rsidRPr="00F74962">
        <w:rPr>
          <w:rFonts w:ascii="Arial" w:hAnsi="Arial" w:cs="Arial"/>
        </w:rPr>
        <w:t xml:space="preserve"> составом и структурой активов (полная репликация), либо со строго заданным индексом доходности (синтетическая репликация). Управляющий не вправе по собственному усмотрению принимать инвестиционное решение, изменяющее состав</w:t>
      </w:r>
      <w:r>
        <w:rPr>
          <w:rFonts w:ascii="Arial" w:hAnsi="Arial" w:cs="Arial"/>
        </w:rPr>
        <w:t xml:space="preserve"> и структуру активов портфеля.</w:t>
      </w:r>
    </w:p>
    <w:p w:rsidR="009C036D" w:rsidRDefault="009C036D" w:rsidP="009C036D">
      <w:pPr>
        <w:spacing w:after="0" w:line="240" w:lineRule="auto"/>
        <w:ind w:firstLine="375"/>
        <w:jc w:val="both"/>
        <w:rPr>
          <w:rFonts w:ascii="Arial" w:hAnsi="Arial" w:cs="Arial"/>
        </w:rPr>
      </w:pPr>
    </w:p>
    <w:p w:rsidR="009C036D" w:rsidRDefault="009C036D" w:rsidP="009C036D">
      <w:pPr>
        <w:spacing w:after="0" w:line="240" w:lineRule="auto"/>
        <w:ind w:firstLine="375"/>
        <w:jc w:val="both"/>
        <w:rPr>
          <w:rFonts w:ascii="Arial" w:hAnsi="Arial" w:cs="Arial"/>
        </w:rPr>
      </w:pPr>
      <w:r>
        <w:rPr>
          <w:rFonts w:ascii="Arial" w:hAnsi="Arial" w:cs="Arial"/>
        </w:rPr>
        <w:t xml:space="preserve">Исходя из изложенного </w:t>
      </w:r>
      <w:r w:rsidRPr="00F74962">
        <w:rPr>
          <w:rFonts w:ascii="Arial" w:hAnsi="Arial" w:cs="Arial"/>
        </w:rPr>
        <w:t>Договор, который вы заключаете, ограничивает полномочия управляющего. В связи с этим управляющий не должен принимать меры по умен</w:t>
      </w:r>
      <w:r>
        <w:rPr>
          <w:rFonts w:ascii="Arial" w:hAnsi="Arial" w:cs="Arial"/>
        </w:rPr>
        <w:t>ьшению ваших убытков в случае не</w:t>
      </w:r>
      <w:r w:rsidRPr="00F74962">
        <w:rPr>
          <w:rFonts w:ascii="Arial" w:hAnsi="Arial" w:cs="Arial"/>
        </w:rPr>
        <w:t>благоприятного изм</w:t>
      </w:r>
      <w:r>
        <w:rPr>
          <w:rFonts w:ascii="Arial" w:hAnsi="Arial" w:cs="Arial"/>
        </w:rPr>
        <w:t>е</w:t>
      </w:r>
      <w:r w:rsidRPr="00F74962">
        <w:rPr>
          <w:rFonts w:ascii="Arial" w:hAnsi="Arial" w:cs="Arial"/>
        </w:rPr>
        <w:t>нения стоимости вашего портфеля. В связи с этим вы не сможете требовать какого-либо возмещения убытков со стороны Вашего управляющего за такое бездействие. Оцените, соответствует ли предлагаемый способ управления вашим интересам и свою готовность нести соответствующие риски</w:t>
      </w:r>
    </w:p>
    <w:p w:rsidR="009C036D" w:rsidRDefault="009C036D" w:rsidP="00683C08">
      <w:pPr>
        <w:spacing w:after="0" w:line="240" w:lineRule="auto"/>
        <w:ind w:firstLine="375"/>
        <w:rPr>
          <w:rFonts w:ascii="Arial" w:hAnsi="Arial" w:cs="Arial"/>
        </w:rPr>
      </w:pPr>
      <w:bookmarkStart w:id="0" w:name="_GoBack"/>
      <w:bookmarkEnd w:id="0"/>
    </w:p>
    <w:p w:rsidR="009C036D" w:rsidRPr="00683C08" w:rsidRDefault="009C036D" w:rsidP="00683C08">
      <w:pPr>
        <w:spacing w:after="0" w:line="240" w:lineRule="auto"/>
        <w:ind w:firstLine="375"/>
        <w:rPr>
          <w:rFonts w:ascii="Arial" w:hAnsi="Arial" w:cs="Arial"/>
        </w:rPr>
      </w:pPr>
    </w:p>
    <w:p w:rsidR="00683C08" w:rsidRPr="00683C08" w:rsidRDefault="00683C08" w:rsidP="00683C08">
      <w:pPr>
        <w:spacing w:after="0" w:line="240" w:lineRule="auto"/>
        <w:ind w:firstLine="375"/>
        <w:rPr>
          <w:rFonts w:ascii="Arial" w:hAnsi="Arial" w:cs="Arial"/>
        </w:rPr>
      </w:pPr>
      <w:r w:rsidRPr="00683C08">
        <w:rPr>
          <w:rFonts w:ascii="Arial" w:hAnsi="Arial" w:cs="Arial"/>
        </w:rPr>
        <w:t xml:space="preserve">Риски, связанные с индивидуальными инвестиционными счетами </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w:t>
      </w:r>
      <w:proofErr w:type="gramStart"/>
      <w:r w:rsidRPr="00683C08">
        <w:rPr>
          <w:rFonts w:ascii="Arial" w:hAnsi="Arial" w:cs="Arial"/>
        </w:rPr>
        <w:t xml:space="preserve">Все риски, </w:t>
      </w:r>
      <w:r w:rsidRPr="00683C08">
        <w:rPr>
          <w:rFonts w:ascii="Arial" w:hAnsi="Arial" w:cs="Arial"/>
        </w:rPr>
        <w:lastRenderedPageBreak/>
        <w:t xml:space="preserve">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roofErr w:type="gramEnd"/>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Существует два варианта инвестиционных налоговых вычетов: </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1) «на взнос», по которому вы можете ежегодно обращаться за возвратом уплаченного подоходного </w:t>
      </w:r>
      <w:proofErr w:type="gramStart"/>
      <w:r w:rsidRPr="00683C08">
        <w:rPr>
          <w:rFonts w:ascii="Arial" w:hAnsi="Arial" w:cs="Arial"/>
        </w:rPr>
        <w:t>налога</w:t>
      </w:r>
      <w:proofErr w:type="gramEnd"/>
      <w:r w:rsidRPr="00683C08">
        <w:rPr>
          <w:rFonts w:ascii="Arial" w:hAnsi="Arial" w:cs="Arial"/>
        </w:rPr>
        <w:t xml:space="preserve">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управляющим и (или) консультантом, специализирующимся на соответствующих консультациях.</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Ваш управляющий не знает о вашем выборе варианта инвестиционного налогового вычета и не участвует в ваших отношениях с налоговой службой.</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rsidR="00683C08" w:rsidRPr="00683C08" w:rsidRDefault="00683C08" w:rsidP="00683C08">
      <w:pPr>
        <w:spacing w:after="0" w:line="240" w:lineRule="auto"/>
        <w:ind w:firstLine="375"/>
        <w:rPr>
          <w:rFonts w:ascii="Arial" w:hAnsi="Arial" w:cs="Arial"/>
        </w:rPr>
      </w:pPr>
    </w:p>
    <w:p w:rsidR="00683C08" w:rsidRPr="00683C08" w:rsidRDefault="00683C08" w:rsidP="00683C08">
      <w:pPr>
        <w:spacing w:after="0" w:line="240" w:lineRule="auto"/>
        <w:ind w:firstLine="375"/>
        <w:jc w:val="center"/>
        <w:rPr>
          <w:rFonts w:ascii="Arial" w:hAnsi="Arial" w:cs="Arial"/>
        </w:rPr>
      </w:pPr>
      <w:r w:rsidRPr="00683C08">
        <w:rPr>
          <w:rFonts w:ascii="Arial" w:hAnsi="Arial" w:cs="Arial"/>
        </w:rPr>
        <w:t>***</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Учитывая </w:t>
      </w:r>
      <w:proofErr w:type="gramStart"/>
      <w:r w:rsidRPr="00683C08">
        <w:rPr>
          <w:rFonts w:ascii="Arial" w:hAnsi="Arial" w:cs="Arial"/>
        </w:rPr>
        <w:t>вышеизложенное</w:t>
      </w:r>
      <w:proofErr w:type="gramEnd"/>
      <w:r w:rsidRPr="00683C08">
        <w:rPr>
          <w:rFonts w:ascii="Arial" w:hAnsi="Arial" w:cs="Arial"/>
        </w:rPr>
        <w:t xml:space="preserve">,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w:t>
      </w:r>
      <w:r w:rsidR="000C4CC9">
        <w:rPr>
          <w:rFonts w:ascii="Arial" w:hAnsi="Arial" w:cs="Arial"/>
        </w:rPr>
        <w:t>У</w:t>
      </w:r>
      <w:r w:rsidRPr="00683C08">
        <w:rPr>
          <w:rFonts w:ascii="Arial" w:hAnsi="Arial" w:cs="Arial"/>
        </w:rPr>
        <w:t>правляющим.</w:t>
      </w:r>
    </w:p>
    <w:p w:rsidR="00683C08" w:rsidRPr="00683C08" w:rsidRDefault="00683C08" w:rsidP="00683C08">
      <w:pPr>
        <w:spacing w:after="0" w:line="240" w:lineRule="auto"/>
        <w:ind w:firstLine="375"/>
        <w:jc w:val="both"/>
        <w:rPr>
          <w:rFonts w:ascii="Arial" w:hAnsi="Arial" w:cs="Arial"/>
        </w:rPr>
      </w:pPr>
      <w:r w:rsidRPr="00683C08">
        <w:rPr>
          <w:rFonts w:ascii="Arial" w:hAnsi="Arial" w:cs="Arial"/>
        </w:rPr>
        <w:t xml:space="preserve">Убедитесь, что настоящая </w:t>
      </w:r>
      <w:r w:rsidR="000C4CC9" w:rsidRPr="00683C08">
        <w:rPr>
          <w:rFonts w:ascii="Arial" w:hAnsi="Arial" w:cs="Arial"/>
        </w:rPr>
        <w:t>Декларация</w:t>
      </w:r>
      <w:r w:rsidRPr="00683C08">
        <w:rPr>
          <w:rFonts w:ascii="Arial" w:hAnsi="Arial" w:cs="Arial"/>
        </w:rPr>
        <w:t xml:space="preserve"> о рисках понятна вам, и при необходимости получите разъяснения у </w:t>
      </w:r>
      <w:r w:rsidR="000C4CC9">
        <w:rPr>
          <w:rFonts w:ascii="Arial" w:hAnsi="Arial" w:cs="Arial"/>
        </w:rPr>
        <w:t>У</w:t>
      </w:r>
      <w:r w:rsidRPr="00683C08">
        <w:rPr>
          <w:rFonts w:ascii="Arial" w:hAnsi="Arial" w:cs="Arial"/>
        </w:rPr>
        <w:t>правляющего или консультанта, специализирующегося на соответствующих вопросах.</w:t>
      </w:r>
    </w:p>
    <w:p w:rsidR="001A4737" w:rsidRDefault="001A4737">
      <w:pPr>
        <w:rPr>
          <w:rFonts w:ascii="Arial" w:hAnsi="Arial" w:cs="Arial"/>
        </w:rPr>
      </w:pPr>
    </w:p>
    <w:p w:rsidR="00377B09" w:rsidRDefault="00377B09">
      <w:pPr>
        <w:rPr>
          <w:rFonts w:ascii="Arial" w:hAnsi="Arial" w:cs="Arial"/>
        </w:rPr>
      </w:pPr>
    </w:p>
    <w:p w:rsidR="00377B09" w:rsidRPr="00683C08" w:rsidRDefault="00377B09" w:rsidP="00377B09">
      <w:pPr>
        <w:rPr>
          <w:rFonts w:ascii="Arial" w:hAnsi="Arial" w:cs="Arial"/>
        </w:rPr>
      </w:pPr>
      <w:r>
        <w:rPr>
          <w:rFonts w:ascii="Arial" w:hAnsi="Arial" w:cs="Arial"/>
        </w:rPr>
        <w:t xml:space="preserve">С декларацией </w:t>
      </w:r>
      <w:proofErr w:type="gramStart"/>
      <w:r>
        <w:rPr>
          <w:rFonts w:ascii="Arial" w:hAnsi="Arial" w:cs="Arial"/>
        </w:rPr>
        <w:t>ознакомлен</w:t>
      </w:r>
      <w:proofErr w:type="gramEnd"/>
      <w:r>
        <w:rPr>
          <w:rFonts w:ascii="Arial" w:hAnsi="Arial" w:cs="Arial"/>
        </w:rPr>
        <w:t xml:space="preserve"> ______________ / ФИО Клиента/</w:t>
      </w:r>
    </w:p>
    <w:p w:rsidR="00377B09" w:rsidRPr="00683C08" w:rsidRDefault="00377B09">
      <w:pPr>
        <w:rPr>
          <w:rFonts w:ascii="Arial" w:hAnsi="Arial" w:cs="Arial"/>
        </w:rPr>
      </w:pPr>
    </w:p>
    <w:sectPr w:rsidR="00377B09" w:rsidRPr="00683C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02" w:rsidRDefault="005C3602" w:rsidP="00683C08">
      <w:pPr>
        <w:spacing w:after="0" w:line="240" w:lineRule="auto"/>
      </w:pPr>
      <w:r>
        <w:separator/>
      </w:r>
    </w:p>
  </w:endnote>
  <w:endnote w:type="continuationSeparator" w:id="0">
    <w:p w:rsidR="005C3602" w:rsidRDefault="005C3602" w:rsidP="0068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 Times"/>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02" w:rsidRDefault="005C3602" w:rsidP="00683C08">
      <w:pPr>
        <w:spacing w:after="0" w:line="240" w:lineRule="auto"/>
      </w:pPr>
      <w:r>
        <w:separator/>
      </w:r>
    </w:p>
  </w:footnote>
  <w:footnote w:type="continuationSeparator" w:id="0">
    <w:p w:rsidR="005C3602" w:rsidRDefault="005C3602" w:rsidP="00683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08"/>
    <w:rsid w:val="000C4CC9"/>
    <w:rsid w:val="001A4737"/>
    <w:rsid w:val="001E4FCE"/>
    <w:rsid w:val="00294813"/>
    <w:rsid w:val="00377B09"/>
    <w:rsid w:val="00565077"/>
    <w:rsid w:val="005C3602"/>
    <w:rsid w:val="00683C08"/>
    <w:rsid w:val="00763D12"/>
    <w:rsid w:val="009C036D"/>
    <w:rsid w:val="00D8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Семенов</dc:creator>
  <cp:lastModifiedBy>Алексей Семенов</cp:lastModifiedBy>
  <cp:revision>2</cp:revision>
  <dcterms:created xsi:type="dcterms:W3CDTF">2018-03-02T12:57:00Z</dcterms:created>
  <dcterms:modified xsi:type="dcterms:W3CDTF">2018-03-02T12:57:00Z</dcterms:modified>
</cp:coreProperties>
</file>